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BC5" w:rsidRPr="009D1AAC" w:rsidRDefault="009C2BC5" w:rsidP="009C2BC5">
      <w:pPr>
        <w:jc w:val="center"/>
        <w:rPr>
          <w:b/>
          <w:bCs/>
        </w:rPr>
      </w:pPr>
      <w:bookmarkStart w:id="0" w:name="_Toc316049724"/>
      <w:bookmarkStart w:id="1" w:name="_Toc318210746"/>
      <w:r w:rsidRPr="009D1AAC">
        <w:rPr>
          <w:b/>
        </w:rPr>
        <w:t xml:space="preserve">БЛОК V. </w:t>
      </w:r>
      <w:bookmarkEnd w:id="0"/>
      <w:bookmarkEnd w:id="1"/>
      <w:r w:rsidRPr="009D1AAC">
        <w:rPr>
          <w:b/>
          <w:bCs/>
        </w:rPr>
        <w:t>ТЕХНИЧЕСКОЕ ЗАДАНИЕ</w:t>
      </w:r>
    </w:p>
    <w:p w:rsidR="009C2BC5" w:rsidRPr="009D1AAC" w:rsidRDefault="009C2BC5" w:rsidP="009C2BC5">
      <w:pPr>
        <w:jc w:val="center"/>
        <w:rPr>
          <w:b/>
        </w:rPr>
      </w:pPr>
      <w:r w:rsidRPr="009D1AAC">
        <w:rPr>
          <w:b/>
        </w:rPr>
        <w:t>на проведение</w:t>
      </w:r>
      <w:r w:rsidR="00987DAC">
        <w:rPr>
          <w:b/>
        </w:rPr>
        <w:t xml:space="preserve"> запроса</w:t>
      </w:r>
      <w:r w:rsidRPr="009D1AAC">
        <w:rPr>
          <w:b/>
        </w:rPr>
        <w:t xml:space="preserve"> </w:t>
      </w:r>
      <w:r w:rsidR="0027688B">
        <w:rPr>
          <w:b/>
        </w:rPr>
        <w:t>котиров</w:t>
      </w:r>
      <w:r w:rsidR="00987DAC">
        <w:rPr>
          <w:b/>
        </w:rPr>
        <w:t>о</w:t>
      </w:r>
      <w:r w:rsidR="0027688B">
        <w:rPr>
          <w:b/>
        </w:rPr>
        <w:t>к</w:t>
      </w:r>
      <w:r w:rsidR="003B2EC5" w:rsidRPr="009D1AAC">
        <w:rPr>
          <w:b/>
        </w:rPr>
        <w:t xml:space="preserve"> на:</w:t>
      </w:r>
      <w:r w:rsidRPr="009D1AAC">
        <w:rPr>
          <w:b/>
        </w:rPr>
        <w:t xml:space="preserve"> </w:t>
      </w:r>
    </w:p>
    <w:p w:rsidR="009C2BC5" w:rsidRPr="009D1AAC" w:rsidRDefault="003B2EC5" w:rsidP="004F72FD">
      <w:pPr>
        <w:jc w:val="center"/>
        <w:rPr>
          <w:b/>
        </w:rPr>
      </w:pPr>
      <w:r w:rsidRPr="009D1AAC">
        <w:rPr>
          <w:b/>
        </w:rPr>
        <w:t>«Право заключения договора</w:t>
      </w:r>
      <w:r w:rsidR="00B20B08">
        <w:rPr>
          <w:b/>
        </w:rPr>
        <w:t>/соглашения</w:t>
      </w:r>
      <w:r w:rsidRPr="009D1AAC">
        <w:rPr>
          <w:b/>
        </w:rPr>
        <w:t xml:space="preserve"> </w:t>
      </w:r>
      <w:r w:rsidR="00B762ED">
        <w:rPr>
          <w:b/>
        </w:rPr>
        <w:t>на предоставление банковск</w:t>
      </w:r>
      <w:r w:rsidR="00987DAC">
        <w:rPr>
          <w:b/>
        </w:rPr>
        <w:t>ой</w:t>
      </w:r>
      <w:r w:rsidR="00B762ED">
        <w:rPr>
          <w:b/>
        </w:rPr>
        <w:t xml:space="preserve"> гаранти</w:t>
      </w:r>
      <w:r w:rsidR="00987DAC">
        <w:rPr>
          <w:b/>
        </w:rPr>
        <w:t>и</w:t>
      </w:r>
      <w:r w:rsidR="00B762ED">
        <w:rPr>
          <w:b/>
        </w:rPr>
        <w:t xml:space="preserve"> </w:t>
      </w:r>
      <w:r w:rsidR="00987DAC">
        <w:rPr>
          <w:b/>
        </w:rPr>
        <w:t>по</w:t>
      </w:r>
      <w:r w:rsidR="00B762ED">
        <w:rPr>
          <w:b/>
        </w:rPr>
        <w:t xml:space="preserve"> обеспечени</w:t>
      </w:r>
      <w:r w:rsidR="00987DAC">
        <w:rPr>
          <w:b/>
        </w:rPr>
        <w:t>ю</w:t>
      </w:r>
      <w:r w:rsidR="00B762ED">
        <w:rPr>
          <w:b/>
        </w:rPr>
        <w:t xml:space="preserve"> исполнения обязательств по </w:t>
      </w:r>
      <w:r w:rsidR="00422AA3">
        <w:rPr>
          <w:b/>
        </w:rPr>
        <w:t>государственному контракту/</w:t>
      </w:r>
      <w:r w:rsidR="00B762ED">
        <w:rPr>
          <w:b/>
        </w:rPr>
        <w:t>договор</w:t>
      </w:r>
      <w:r w:rsidR="00987DAC">
        <w:rPr>
          <w:b/>
        </w:rPr>
        <w:t>у</w:t>
      </w:r>
      <w:r w:rsidR="00B762ED">
        <w:rPr>
          <w:b/>
        </w:rPr>
        <w:t xml:space="preserve"> </w:t>
      </w:r>
      <w:r w:rsidRPr="009D1AAC">
        <w:rPr>
          <w:b/>
        </w:rPr>
        <w:t xml:space="preserve">на сумму </w:t>
      </w:r>
      <w:r w:rsidR="00B762ED">
        <w:rPr>
          <w:b/>
        </w:rPr>
        <w:t xml:space="preserve">49 900 000 </w:t>
      </w:r>
      <w:r w:rsidRPr="009D1AAC">
        <w:rPr>
          <w:b/>
        </w:rPr>
        <w:t>(</w:t>
      </w:r>
      <w:r w:rsidR="00B762ED">
        <w:rPr>
          <w:b/>
        </w:rPr>
        <w:t>сорок девять</w:t>
      </w:r>
      <w:r w:rsidRPr="009D1AAC">
        <w:rPr>
          <w:b/>
        </w:rPr>
        <w:t xml:space="preserve"> миллионов</w:t>
      </w:r>
      <w:r w:rsidR="00B762ED">
        <w:rPr>
          <w:b/>
        </w:rPr>
        <w:t xml:space="preserve"> девятьсот тысяч</w:t>
      </w:r>
      <w:r w:rsidRPr="009D1AAC">
        <w:rPr>
          <w:b/>
        </w:rPr>
        <w:t>)</w:t>
      </w:r>
      <w:r w:rsidR="004F72FD">
        <w:rPr>
          <w:b/>
        </w:rPr>
        <w:t xml:space="preserve"> рублей</w:t>
      </w:r>
      <w:r w:rsidRPr="009D1AAC">
        <w:rPr>
          <w:b/>
        </w:rPr>
        <w:t>»</w:t>
      </w:r>
    </w:p>
    <w:p w:rsidR="009C2BC5" w:rsidRPr="009D1AAC" w:rsidRDefault="009C2BC5" w:rsidP="009C2BC5">
      <w:pPr>
        <w:widowControl w:val="0"/>
        <w:autoSpaceDE w:val="0"/>
        <w:autoSpaceDN w:val="0"/>
        <w:adjustRightInd w:val="0"/>
        <w:spacing w:after="120"/>
      </w:pPr>
    </w:p>
    <w:p w:rsidR="009C2BC5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</w:rPr>
      </w:pPr>
      <w:r w:rsidRPr="009D1AAC">
        <w:rPr>
          <w:b/>
          <w:bCs/>
        </w:rPr>
        <w:t xml:space="preserve">Заказчик: </w:t>
      </w:r>
    </w:p>
    <w:p w:rsidR="009C2BC5" w:rsidRPr="009D1AAC" w:rsidRDefault="009C2BC5" w:rsidP="003B2EC5">
      <w:pPr>
        <w:widowControl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 w:rsidRPr="009D1AAC">
        <w:rPr>
          <w:bCs/>
        </w:rPr>
        <w:t>Акционерное общество «Сахатранснефтегаз».</w:t>
      </w:r>
    </w:p>
    <w:p w:rsidR="003B2EC5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</w:rPr>
      </w:pPr>
      <w:r w:rsidRPr="009D1AAC">
        <w:rPr>
          <w:b/>
          <w:bCs/>
        </w:rPr>
        <w:t xml:space="preserve">Основание проведения закупки: </w:t>
      </w:r>
    </w:p>
    <w:p w:rsidR="009C2BC5" w:rsidRPr="009D1AAC" w:rsidRDefault="00422AA3" w:rsidP="0069125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Cs/>
        </w:rPr>
      </w:pPr>
      <w:r>
        <w:rPr>
          <w:bCs/>
        </w:rPr>
        <w:t>Для текущей деятельности.</w:t>
      </w:r>
    </w:p>
    <w:p w:rsidR="003B2EC5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</w:rPr>
      </w:pPr>
      <w:r w:rsidRPr="009D1AAC">
        <w:rPr>
          <w:b/>
          <w:bCs/>
        </w:rPr>
        <w:t>Предмет закупки:</w:t>
      </w:r>
    </w:p>
    <w:p w:rsidR="009C2BC5" w:rsidRPr="00B762ED" w:rsidRDefault="006104C4" w:rsidP="00B762E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Предоставление банковской гарантии по обеспечению исполнения обязательств </w:t>
      </w:r>
      <w:r w:rsidR="00B762ED">
        <w:t>по</w:t>
      </w:r>
      <w:r w:rsidR="00B20B08">
        <w:t xml:space="preserve"> государственному контракту/</w:t>
      </w:r>
      <w:r w:rsidR="00B762ED">
        <w:t xml:space="preserve"> договору</w:t>
      </w:r>
      <w:r w:rsidR="009C2BC5" w:rsidRPr="009D1AAC">
        <w:t>.</w:t>
      </w:r>
    </w:p>
    <w:p w:rsidR="003B2EC5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</w:rPr>
      </w:pPr>
      <w:r w:rsidRPr="009D1AAC">
        <w:rPr>
          <w:b/>
          <w:bCs/>
        </w:rPr>
        <w:t>Код по Общероссийскому классификатору продукции по видам экономической деятельности (ОКДП2):</w:t>
      </w:r>
    </w:p>
    <w:p w:rsidR="009C2BC5" w:rsidRPr="009D1AAC" w:rsidRDefault="006104C4" w:rsidP="00012FED">
      <w:pPr>
        <w:widowControl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>
        <w:rPr>
          <w:bCs/>
        </w:rPr>
        <w:t>64.9</w:t>
      </w:r>
      <w:r w:rsidR="00012FED" w:rsidRPr="009D1AAC">
        <w:rPr>
          <w:bCs/>
        </w:rPr>
        <w:t>9.</w:t>
      </w:r>
      <w:r>
        <w:rPr>
          <w:bCs/>
        </w:rPr>
        <w:t>19</w:t>
      </w:r>
      <w:r w:rsidR="00012FED" w:rsidRPr="009D1AAC">
        <w:rPr>
          <w:bCs/>
        </w:rPr>
        <w:t xml:space="preserve"> - </w:t>
      </w:r>
      <w:r w:rsidRPr="006104C4">
        <w:t>Услуги финансовые, кроме услуг по страхованию и пенсионному обеспечению, не включенные в другие группировки</w:t>
      </w:r>
    </w:p>
    <w:p w:rsid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</w:rPr>
      </w:pPr>
      <w:r w:rsidRPr="009D1AAC">
        <w:rPr>
          <w:b/>
          <w:bCs/>
        </w:rPr>
        <w:t>Код по Общероссийскому классификатору видов экономической деятельности (ОКВЭД2):</w:t>
      </w:r>
      <w:r w:rsidRPr="009D1AAC">
        <w:rPr>
          <w:bCs/>
        </w:rPr>
        <w:t xml:space="preserve"> </w:t>
      </w:r>
    </w:p>
    <w:p w:rsidR="009C2BC5" w:rsidRPr="009D1AAC" w:rsidRDefault="009D1AAC" w:rsidP="009D1AAC">
      <w:pPr>
        <w:pStyle w:val="ac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– Денежное посредничество прочее</w:t>
      </w:r>
      <w:r w:rsidR="009C2BC5" w:rsidRPr="009D1AAC">
        <w:rPr>
          <w:bCs/>
        </w:rPr>
        <w:t>.</w:t>
      </w:r>
    </w:p>
    <w:p w:rsidR="00012FED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</w:rPr>
      </w:pPr>
      <w:r w:rsidRPr="009D1AAC">
        <w:rPr>
          <w:b/>
          <w:bCs/>
        </w:rPr>
        <w:t xml:space="preserve">Место поставки товара, выполнения работ, оказание услуг: </w:t>
      </w:r>
    </w:p>
    <w:p w:rsidR="009C2BC5" w:rsidRPr="009D1AAC" w:rsidRDefault="00691253" w:rsidP="00012FED">
      <w:pPr>
        <w:widowControl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 w:rsidRPr="009D1AAC">
        <w:rPr>
          <w:bCs/>
        </w:rPr>
        <w:t>6770</w:t>
      </w:r>
      <w:r w:rsidR="00945C9F">
        <w:rPr>
          <w:bCs/>
        </w:rPr>
        <w:t>27</w:t>
      </w:r>
      <w:r w:rsidRPr="009D1AAC">
        <w:rPr>
          <w:bCs/>
        </w:rPr>
        <w:t>, Республика Саха (Якутия), г. Якутск, ул. Кирова 18, Блок «В»</w:t>
      </w:r>
      <w:r w:rsidR="009C2BC5" w:rsidRPr="009D1AAC">
        <w:rPr>
          <w:bCs/>
        </w:rPr>
        <w:t>.</w:t>
      </w:r>
    </w:p>
    <w:p w:rsidR="00691253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</w:rPr>
      </w:pPr>
      <w:r w:rsidRPr="009D1AAC">
        <w:rPr>
          <w:b/>
          <w:bCs/>
        </w:rPr>
        <w:t>Срок поставки товара, выполнения работ, оказания услуг:</w:t>
      </w:r>
      <w:r w:rsidRPr="009D1AAC">
        <w:rPr>
          <w:bCs/>
        </w:rPr>
        <w:t xml:space="preserve"> </w:t>
      </w:r>
    </w:p>
    <w:p w:rsidR="009C2BC5" w:rsidRPr="009D1AAC" w:rsidRDefault="00691253" w:rsidP="00691253">
      <w:pPr>
        <w:widowControl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 w:rsidRPr="009D1AAC">
        <w:rPr>
          <w:bCs/>
        </w:rPr>
        <w:t>Согласно п. 10 настоящего технического задания</w:t>
      </w:r>
      <w:r w:rsidR="009C2BC5" w:rsidRPr="009D1AAC">
        <w:rPr>
          <w:bCs/>
        </w:rPr>
        <w:t>.</w:t>
      </w:r>
    </w:p>
    <w:p w:rsidR="00330670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  <w:i/>
        </w:rPr>
      </w:pPr>
      <w:r w:rsidRPr="009D1AAC">
        <w:rPr>
          <w:b/>
          <w:bCs/>
        </w:rPr>
        <w:t>Требования</w:t>
      </w:r>
      <w:r w:rsidRPr="009D1AAC">
        <w:rPr>
          <w:b/>
        </w:rPr>
        <w:t xml:space="preserve"> к безопасности товара, работ, услуг: </w:t>
      </w:r>
    </w:p>
    <w:p w:rsidR="009C2BC5" w:rsidRPr="009D1AAC" w:rsidRDefault="00330670" w:rsidP="00330670">
      <w:pPr>
        <w:widowControl w:val="0"/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 w:rsidRPr="009D1AAC">
        <w:t>Не требуется</w:t>
      </w:r>
      <w:r w:rsidR="009C2BC5" w:rsidRPr="009D1AAC">
        <w:t>.</w:t>
      </w:r>
    </w:p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  <w:i/>
        </w:rPr>
      </w:pPr>
      <w:r w:rsidRPr="009D1AAC">
        <w:rPr>
          <w:b/>
        </w:rPr>
        <w:t xml:space="preserve">Требования к качеству товара, работ, услуг: </w:t>
      </w:r>
    </w:p>
    <w:p w:rsidR="009C2BC5" w:rsidRPr="009D1AAC" w:rsidRDefault="00330670" w:rsidP="00330670">
      <w:pPr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 w:rsidRPr="009D1AAC">
        <w:rPr>
          <w:bCs/>
        </w:rPr>
        <w:t>Не требуется</w:t>
      </w:r>
      <w:r w:rsidR="009C2BC5" w:rsidRPr="009D1AAC">
        <w:rPr>
          <w:bCs/>
        </w:rPr>
        <w:t>.</w:t>
      </w:r>
    </w:p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  <w:i/>
        </w:rPr>
      </w:pPr>
      <w:r w:rsidRPr="009D1AAC">
        <w:rPr>
          <w:b/>
        </w:rPr>
        <w:t xml:space="preserve">Требования к техническим характеристикам, товара, работ, услуг: </w:t>
      </w:r>
    </w:p>
    <w:tbl>
      <w:tblPr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007"/>
        <w:gridCol w:w="5636"/>
      </w:tblGrid>
      <w:tr w:rsidR="00691253" w:rsidRPr="009D1AAC" w:rsidTr="00945C9F">
        <w:trPr>
          <w:trHeight w:val="242"/>
        </w:trPr>
        <w:tc>
          <w:tcPr>
            <w:tcW w:w="570" w:type="dxa"/>
            <w:vAlign w:val="center"/>
          </w:tcPr>
          <w:p w:rsidR="00691253" w:rsidRPr="009D1AAC" w:rsidRDefault="00691253" w:rsidP="00A074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1AAC">
              <w:rPr>
                <w:b/>
              </w:rPr>
              <w:t>№</w:t>
            </w:r>
          </w:p>
          <w:p w:rsidR="00691253" w:rsidRPr="009D1AAC" w:rsidRDefault="00691253" w:rsidP="00A074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1AAC">
              <w:rPr>
                <w:b/>
              </w:rPr>
              <w:t>п/п</w:t>
            </w:r>
          </w:p>
        </w:tc>
        <w:tc>
          <w:tcPr>
            <w:tcW w:w="3007" w:type="dxa"/>
            <w:vAlign w:val="center"/>
          </w:tcPr>
          <w:p w:rsidR="00691253" w:rsidRPr="009D1AAC" w:rsidRDefault="00FE06A6" w:rsidP="00A074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1AAC">
              <w:rPr>
                <w:b/>
              </w:rPr>
              <w:t>Вид требования</w:t>
            </w:r>
          </w:p>
        </w:tc>
        <w:tc>
          <w:tcPr>
            <w:tcW w:w="5636" w:type="dxa"/>
            <w:vAlign w:val="center"/>
          </w:tcPr>
          <w:p w:rsidR="00691253" w:rsidRPr="009D1AAC" w:rsidRDefault="00FE06A6" w:rsidP="00A0744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1AAC">
              <w:rPr>
                <w:b/>
              </w:rPr>
              <w:t>Требования к оказываемой услуге</w:t>
            </w:r>
          </w:p>
        </w:tc>
      </w:tr>
      <w:tr w:rsidR="00691253" w:rsidRPr="009D1AAC" w:rsidTr="00945C9F">
        <w:trPr>
          <w:trHeight w:val="116"/>
        </w:trPr>
        <w:tc>
          <w:tcPr>
            <w:tcW w:w="570" w:type="dxa"/>
          </w:tcPr>
          <w:p w:rsidR="00691253" w:rsidRPr="009D1AAC" w:rsidRDefault="0098661D" w:rsidP="00A07447">
            <w:pPr>
              <w:autoSpaceDE w:val="0"/>
              <w:autoSpaceDN w:val="0"/>
              <w:adjustRightInd w:val="0"/>
              <w:jc w:val="both"/>
            </w:pPr>
            <w:r w:rsidRPr="009D1AAC">
              <w:t>1</w:t>
            </w:r>
          </w:p>
        </w:tc>
        <w:tc>
          <w:tcPr>
            <w:tcW w:w="3007" w:type="dxa"/>
          </w:tcPr>
          <w:p w:rsidR="00691253" w:rsidRPr="009D1AAC" w:rsidRDefault="0098661D" w:rsidP="0085574C">
            <w:pPr>
              <w:autoSpaceDE w:val="0"/>
              <w:autoSpaceDN w:val="0"/>
              <w:adjustRightInd w:val="0"/>
            </w:pPr>
            <w:r w:rsidRPr="009D1AAC">
              <w:t>Вид продукта</w:t>
            </w:r>
          </w:p>
        </w:tc>
        <w:tc>
          <w:tcPr>
            <w:tcW w:w="5636" w:type="dxa"/>
          </w:tcPr>
          <w:p w:rsidR="00691253" w:rsidRPr="009D1AAC" w:rsidRDefault="00987DAC" w:rsidP="00987DAC">
            <w:pPr>
              <w:autoSpaceDE w:val="0"/>
              <w:autoSpaceDN w:val="0"/>
              <w:adjustRightInd w:val="0"/>
              <w:jc w:val="both"/>
            </w:pPr>
            <w:r>
              <w:t xml:space="preserve">Предоставление </w:t>
            </w:r>
            <w:r w:rsidR="00B762ED">
              <w:t>банковск</w:t>
            </w:r>
            <w:r>
              <w:t>ой</w:t>
            </w:r>
            <w:r w:rsidR="00B762ED">
              <w:t xml:space="preserve"> гаранти</w:t>
            </w:r>
            <w:r>
              <w:t>и</w:t>
            </w:r>
            <w:r w:rsidR="00B762ED">
              <w:t xml:space="preserve"> на обеспечение исполнения обязательств по </w:t>
            </w:r>
            <w:r w:rsidR="00B20B08">
              <w:t>государственному контракту/</w:t>
            </w:r>
            <w:r w:rsidR="00B762ED">
              <w:t>договор</w:t>
            </w:r>
            <w:r>
              <w:t>у</w:t>
            </w:r>
            <w:r w:rsidR="00B762ED">
              <w:t xml:space="preserve"> </w:t>
            </w:r>
          </w:p>
        </w:tc>
      </w:tr>
      <w:tr w:rsidR="0098661D" w:rsidRPr="009D1AAC" w:rsidTr="00945C9F">
        <w:trPr>
          <w:trHeight w:val="116"/>
        </w:trPr>
        <w:tc>
          <w:tcPr>
            <w:tcW w:w="570" w:type="dxa"/>
          </w:tcPr>
          <w:p w:rsidR="0098661D" w:rsidRPr="009D1AAC" w:rsidRDefault="0098661D" w:rsidP="0098661D">
            <w:pPr>
              <w:autoSpaceDE w:val="0"/>
              <w:autoSpaceDN w:val="0"/>
              <w:adjustRightInd w:val="0"/>
              <w:jc w:val="both"/>
            </w:pPr>
            <w:r w:rsidRPr="009D1AAC">
              <w:t>2</w:t>
            </w:r>
          </w:p>
        </w:tc>
        <w:tc>
          <w:tcPr>
            <w:tcW w:w="3007" w:type="dxa"/>
          </w:tcPr>
          <w:p w:rsidR="0098661D" w:rsidRPr="009D1AAC" w:rsidRDefault="00B762ED" w:rsidP="0085574C">
            <w:pPr>
              <w:autoSpaceDE w:val="0"/>
              <w:autoSpaceDN w:val="0"/>
              <w:adjustRightInd w:val="0"/>
            </w:pPr>
            <w:r>
              <w:t>Сумма лимита выдачи банковской гарантии</w:t>
            </w:r>
          </w:p>
        </w:tc>
        <w:tc>
          <w:tcPr>
            <w:tcW w:w="5636" w:type="dxa"/>
          </w:tcPr>
          <w:p w:rsidR="0098661D" w:rsidRPr="009D1AAC" w:rsidRDefault="00B762ED" w:rsidP="00B762ED">
            <w:pPr>
              <w:autoSpaceDE w:val="0"/>
              <w:autoSpaceDN w:val="0"/>
              <w:adjustRightInd w:val="0"/>
              <w:jc w:val="both"/>
            </w:pPr>
            <w:r>
              <w:t>49</w:t>
            </w:r>
            <w:r w:rsidR="0098661D" w:rsidRPr="009D1AAC">
              <w:t> </w:t>
            </w:r>
            <w:r>
              <w:t>9</w:t>
            </w:r>
            <w:r w:rsidR="0098661D" w:rsidRPr="009D1AAC">
              <w:t>00 000 (</w:t>
            </w:r>
            <w:r>
              <w:t>сорок девять</w:t>
            </w:r>
            <w:r w:rsidR="0098661D" w:rsidRPr="009D1AAC">
              <w:t xml:space="preserve"> миллионов</w:t>
            </w:r>
            <w:r>
              <w:t xml:space="preserve"> девятьсот тысяч</w:t>
            </w:r>
            <w:r w:rsidR="0098661D" w:rsidRPr="009D1AAC">
              <w:t>) рублей.</w:t>
            </w:r>
          </w:p>
        </w:tc>
      </w:tr>
      <w:tr w:rsidR="0098661D" w:rsidRPr="009D1AAC" w:rsidTr="00945C9F">
        <w:trPr>
          <w:trHeight w:val="116"/>
        </w:trPr>
        <w:tc>
          <w:tcPr>
            <w:tcW w:w="570" w:type="dxa"/>
          </w:tcPr>
          <w:p w:rsidR="0098661D" w:rsidRPr="009D1AAC" w:rsidRDefault="0098661D" w:rsidP="0098661D">
            <w:pPr>
              <w:autoSpaceDE w:val="0"/>
              <w:autoSpaceDN w:val="0"/>
              <w:adjustRightInd w:val="0"/>
              <w:jc w:val="both"/>
            </w:pPr>
            <w:r w:rsidRPr="009D1AAC">
              <w:t>3</w:t>
            </w:r>
          </w:p>
        </w:tc>
        <w:tc>
          <w:tcPr>
            <w:tcW w:w="3007" w:type="dxa"/>
          </w:tcPr>
          <w:p w:rsidR="0098661D" w:rsidRPr="009D1AAC" w:rsidRDefault="0098661D" w:rsidP="0085574C">
            <w:pPr>
              <w:autoSpaceDE w:val="0"/>
              <w:autoSpaceDN w:val="0"/>
              <w:adjustRightInd w:val="0"/>
            </w:pPr>
            <w:r w:rsidRPr="009D1AAC">
              <w:t>Начальная максимальная цена</w:t>
            </w:r>
          </w:p>
        </w:tc>
        <w:tc>
          <w:tcPr>
            <w:tcW w:w="5636" w:type="dxa"/>
          </w:tcPr>
          <w:p w:rsidR="0098661D" w:rsidRPr="009D1AAC" w:rsidRDefault="002714F7" w:rsidP="002714F7">
            <w:pPr>
              <w:autoSpaceDE w:val="0"/>
              <w:autoSpaceDN w:val="0"/>
              <w:adjustRightInd w:val="0"/>
              <w:jc w:val="both"/>
            </w:pPr>
            <w:r>
              <w:t xml:space="preserve">1 434 625 </w:t>
            </w:r>
            <w:r w:rsidR="0098661D" w:rsidRPr="009D1AAC">
              <w:t>(</w:t>
            </w:r>
            <w:r>
              <w:t>Один миллион четыреста тридцать четыре тысячи шестьсот двадцать пять</w:t>
            </w:r>
            <w:r w:rsidR="0098661D" w:rsidRPr="009D1AAC">
              <w:t>) рублей (исходя из ставки 1,</w:t>
            </w:r>
            <w:r w:rsidR="00B762ED">
              <w:t>5</w:t>
            </w:r>
            <w:r w:rsidR="0098661D" w:rsidRPr="009D1AAC">
              <w:t xml:space="preserve"> (</w:t>
            </w:r>
            <w:r w:rsidR="00B762ED">
              <w:t>Одна целая пять десяты</w:t>
            </w:r>
            <w:r w:rsidR="0098661D" w:rsidRPr="009D1AAC">
              <w:t>х) % годовых (эффективная ставка)</w:t>
            </w:r>
          </w:p>
        </w:tc>
      </w:tr>
      <w:tr w:rsidR="0098661D" w:rsidRPr="009D1AAC" w:rsidTr="00945C9F">
        <w:trPr>
          <w:trHeight w:val="116"/>
        </w:trPr>
        <w:tc>
          <w:tcPr>
            <w:tcW w:w="570" w:type="dxa"/>
          </w:tcPr>
          <w:p w:rsidR="0098661D" w:rsidRPr="009D1AAC" w:rsidRDefault="00DB1665" w:rsidP="0098661D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007" w:type="dxa"/>
          </w:tcPr>
          <w:p w:rsidR="0098661D" w:rsidRPr="009D1AAC" w:rsidRDefault="0098661D" w:rsidP="00DB1665">
            <w:pPr>
              <w:autoSpaceDE w:val="0"/>
              <w:autoSpaceDN w:val="0"/>
              <w:adjustRightInd w:val="0"/>
            </w:pPr>
            <w:r w:rsidRPr="009D1AAC">
              <w:t xml:space="preserve">Срок действия </w:t>
            </w:r>
            <w:r w:rsidR="00DB1665">
              <w:t>банковской гарантии</w:t>
            </w:r>
          </w:p>
        </w:tc>
        <w:tc>
          <w:tcPr>
            <w:tcW w:w="5636" w:type="dxa"/>
          </w:tcPr>
          <w:p w:rsidR="0098661D" w:rsidRPr="009D1AAC" w:rsidRDefault="00DB1665" w:rsidP="002714F7">
            <w:pPr>
              <w:autoSpaceDE w:val="0"/>
              <w:autoSpaceDN w:val="0"/>
              <w:adjustRightInd w:val="0"/>
              <w:jc w:val="both"/>
            </w:pPr>
            <w:r>
              <w:t xml:space="preserve">Не </w:t>
            </w:r>
            <w:r w:rsidR="002714F7">
              <w:t>позднее 31</w:t>
            </w:r>
            <w:r>
              <w:t xml:space="preserve"> декабря 2018 года</w:t>
            </w:r>
          </w:p>
        </w:tc>
      </w:tr>
      <w:tr w:rsidR="0098661D" w:rsidRPr="009D1AAC" w:rsidTr="00945C9F">
        <w:trPr>
          <w:trHeight w:val="116"/>
        </w:trPr>
        <w:tc>
          <w:tcPr>
            <w:tcW w:w="570" w:type="dxa"/>
          </w:tcPr>
          <w:p w:rsidR="0098661D" w:rsidRPr="00B20B08" w:rsidRDefault="008D0D7D" w:rsidP="0098661D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007" w:type="dxa"/>
          </w:tcPr>
          <w:p w:rsidR="0098661D" w:rsidRPr="00B20B08" w:rsidRDefault="00B20B08" w:rsidP="0085574C">
            <w:pPr>
              <w:autoSpaceDE w:val="0"/>
              <w:autoSpaceDN w:val="0"/>
              <w:adjustRightInd w:val="0"/>
            </w:pPr>
            <w:r>
              <w:t>Вид</w:t>
            </w:r>
            <w:r w:rsidR="00DB1665" w:rsidRPr="00B20B08">
              <w:t xml:space="preserve"> гарантии</w:t>
            </w:r>
          </w:p>
        </w:tc>
        <w:tc>
          <w:tcPr>
            <w:tcW w:w="5636" w:type="dxa"/>
          </w:tcPr>
          <w:p w:rsidR="0098661D" w:rsidRPr="00B20B08" w:rsidRDefault="00B20B08" w:rsidP="0098661D">
            <w:pPr>
              <w:autoSpaceDE w:val="0"/>
              <w:autoSpaceDN w:val="0"/>
              <w:adjustRightInd w:val="0"/>
              <w:jc w:val="both"/>
            </w:pPr>
            <w:r w:rsidRPr="00B20B08">
              <w:t>Б</w:t>
            </w:r>
            <w:r w:rsidR="00DB1665" w:rsidRPr="00B20B08">
              <w:t>езотзывная</w:t>
            </w:r>
            <w:r>
              <w:t>, безусловная</w:t>
            </w:r>
          </w:p>
        </w:tc>
      </w:tr>
      <w:tr w:rsidR="009B024D" w:rsidRPr="009D1AAC" w:rsidTr="00945C9F">
        <w:trPr>
          <w:trHeight w:val="116"/>
        </w:trPr>
        <w:tc>
          <w:tcPr>
            <w:tcW w:w="570" w:type="dxa"/>
          </w:tcPr>
          <w:p w:rsidR="009B024D" w:rsidRPr="009D1AAC" w:rsidRDefault="008D0D7D" w:rsidP="009B024D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3007" w:type="dxa"/>
          </w:tcPr>
          <w:p w:rsidR="009B024D" w:rsidRPr="009D1AAC" w:rsidRDefault="009B024D" w:rsidP="009B024D">
            <w:pPr>
              <w:autoSpaceDE w:val="0"/>
              <w:autoSpaceDN w:val="0"/>
              <w:adjustRightInd w:val="0"/>
            </w:pPr>
            <w:r w:rsidRPr="009D1AAC">
              <w:t>Источник финансирования</w:t>
            </w:r>
          </w:p>
        </w:tc>
        <w:tc>
          <w:tcPr>
            <w:tcW w:w="5636" w:type="dxa"/>
          </w:tcPr>
          <w:p w:rsidR="009B024D" w:rsidRPr="009D1AAC" w:rsidRDefault="009B024D" w:rsidP="00422AA3">
            <w:pPr>
              <w:autoSpaceDE w:val="0"/>
              <w:autoSpaceDN w:val="0"/>
              <w:adjustRightInd w:val="0"/>
              <w:jc w:val="both"/>
            </w:pPr>
            <w:r w:rsidRPr="009D1AAC">
              <w:t xml:space="preserve">Собственные средства </w:t>
            </w:r>
            <w:r w:rsidR="00422AA3">
              <w:t>Принципала</w:t>
            </w:r>
          </w:p>
        </w:tc>
      </w:tr>
      <w:tr w:rsidR="004878A4" w:rsidRPr="009D1AAC" w:rsidTr="00945C9F">
        <w:trPr>
          <w:trHeight w:val="116"/>
        </w:trPr>
        <w:tc>
          <w:tcPr>
            <w:tcW w:w="570" w:type="dxa"/>
          </w:tcPr>
          <w:p w:rsidR="004878A4" w:rsidRDefault="004878A4" w:rsidP="009B024D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3007" w:type="dxa"/>
          </w:tcPr>
          <w:p w:rsidR="004878A4" w:rsidRPr="009D1AAC" w:rsidRDefault="004878A4" w:rsidP="009B024D">
            <w:pPr>
              <w:autoSpaceDE w:val="0"/>
              <w:autoSpaceDN w:val="0"/>
              <w:adjustRightInd w:val="0"/>
            </w:pPr>
            <w:r>
              <w:t>Срок предоставления банковской гарантии</w:t>
            </w:r>
          </w:p>
        </w:tc>
        <w:tc>
          <w:tcPr>
            <w:tcW w:w="5636" w:type="dxa"/>
          </w:tcPr>
          <w:p w:rsidR="004878A4" w:rsidRPr="009D1AAC" w:rsidRDefault="004878A4" w:rsidP="00422AA3">
            <w:pPr>
              <w:autoSpaceDE w:val="0"/>
              <w:autoSpaceDN w:val="0"/>
              <w:adjustRightInd w:val="0"/>
              <w:jc w:val="both"/>
            </w:pPr>
            <w:r>
              <w:t>До 22 февраля 2017 года</w:t>
            </w:r>
          </w:p>
        </w:tc>
      </w:tr>
    </w:tbl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 w:rsidRPr="009D1AAC">
        <w:rPr>
          <w:b/>
        </w:rPr>
        <w:t>Требования к функциональным характеристикам (потребительским свойствам)</w:t>
      </w:r>
      <w:r w:rsidRPr="009D1AAC">
        <w:t xml:space="preserve"> </w:t>
      </w:r>
      <w:r w:rsidRPr="009D1AAC">
        <w:rPr>
          <w:b/>
        </w:rPr>
        <w:t>товара, работ, услуг:</w:t>
      </w:r>
      <w:r w:rsidRPr="009D1AAC">
        <w:t xml:space="preserve"> </w:t>
      </w:r>
    </w:p>
    <w:p w:rsidR="009C2BC5" w:rsidRPr="009D1AAC" w:rsidRDefault="00330670" w:rsidP="00330670">
      <w:pPr>
        <w:autoSpaceDE w:val="0"/>
        <w:autoSpaceDN w:val="0"/>
        <w:adjustRightInd w:val="0"/>
        <w:spacing w:line="276" w:lineRule="auto"/>
        <w:ind w:firstLine="708"/>
      </w:pPr>
      <w:r w:rsidRPr="009D1AAC">
        <w:t>Не требуется</w:t>
      </w:r>
      <w:r w:rsidR="009C2BC5" w:rsidRPr="009D1AAC">
        <w:t>.</w:t>
      </w:r>
    </w:p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  <w:i/>
        </w:rPr>
      </w:pPr>
      <w:r w:rsidRPr="009D1AAC">
        <w:rPr>
          <w:b/>
        </w:rPr>
        <w:t>Требования к размерам товара:</w:t>
      </w:r>
      <w:r w:rsidRPr="009D1AAC">
        <w:t xml:space="preserve"> </w:t>
      </w:r>
    </w:p>
    <w:p w:rsidR="009C2BC5" w:rsidRPr="009D1AAC" w:rsidRDefault="00330670" w:rsidP="00330670">
      <w:pPr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 w:rsidRPr="009D1AAC">
        <w:t>Не требуется</w:t>
      </w:r>
      <w:r w:rsidR="009C2BC5" w:rsidRPr="009D1AAC">
        <w:t>.</w:t>
      </w:r>
    </w:p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  <w:i/>
        </w:rPr>
      </w:pPr>
      <w:r w:rsidRPr="009D1AAC">
        <w:rPr>
          <w:b/>
        </w:rPr>
        <w:t>Требования к упаковке товара:</w:t>
      </w:r>
    </w:p>
    <w:p w:rsidR="009C2BC5" w:rsidRPr="009D1AAC" w:rsidRDefault="00330670" w:rsidP="00330670">
      <w:pPr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 w:rsidRPr="009D1AAC">
        <w:lastRenderedPageBreak/>
        <w:t>Не требуется</w:t>
      </w:r>
      <w:r w:rsidR="009C2BC5" w:rsidRPr="009D1AAC">
        <w:t>.</w:t>
      </w:r>
    </w:p>
    <w:p w:rsidR="00330670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  <w:bCs/>
          <w:i/>
        </w:rPr>
      </w:pPr>
      <w:r w:rsidRPr="009D1AAC">
        <w:rPr>
          <w:b/>
        </w:rPr>
        <w:t>Требования к отгрузке товара:</w:t>
      </w:r>
    </w:p>
    <w:p w:rsidR="009C2BC5" w:rsidRPr="009D1AAC" w:rsidRDefault="00330670" w:rsidP="00330670">
      <w:pPr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 w:rsidRPr="009D1AAC">
        <w:t>Не требуется</w:t>
      </w:r>
      <w:r w:rsidR="009C2BC5" w:rsidRPr="009D1AAC">
        <w:t>.</w:t>
      </w:r>
    </w:p>
    <w:p w:rsidR="00165839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Cs/>
          <w:i/>
        </w:rPr>
      </w:pPr>
      <w:r w:rsidRPr="009D1AAC">
        <w:rPr>
          <w:b/>
        </w:rPr>
        <w:t>Требования к сроку предоставления гарантий качества товара, работ, услуг:</w:t>
      </w:r>
      <w:r w:rsidRPr="009D1AAC">
        <w:t xml:space="preserve"> </w:t>
      </w:r>
    </w:p>
    <w:p w:rsidR="009C2BC5" w:rsidRPr="009D1AAC" w:rsidRDefault="004878A4" w:rsidP="00165839">
      <w:pPr>
        <w:autoSpaceDE w:val="0"/>
        <w:autoSpaceDN w:val="0"/>
        <w:adjustRightInd w:val="0"/>
        <w:spacing w:line="276" w:lineRule="auto"/>
        <w:ind w:firstLine="708"/>
        <w:rPr>
          <w:bCs/>
          <w:i/>
        </w:rPr>
      </w:pPr>
      <w:r>
        <w:t>Не требуется.</w:t>
      </w:r>
      <w:bookmarkStart w:id="2" w:name="_GoBack"/>
      <w:bookmarkEnd w:id="2"/>
    </w:p>
    <w:p w:rsidR="00165839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rPr>
          <w:b/>
        </w:rPr>
      </w:pPr>
      <w:r w:rsidRPr="009D1AAC">
        <w:rPr>
          <w:b/>
        </w:rPr>
        <w:t xml:space="preserve">Требования к мероприятиям по охране окружающей среды: </w:t>
      </w:r>
    </w:p>
    <w:p w:rsidR="009C2BC5" w:rsidRPr="009D1AAC" w:rsidRDefault="00165839" w:rsidP="00165839">
      <w:pPr>
        <w:autoSpaceDE w:val="0"/>
        <w:autoSpaceDN w:val="0"/>
        <w:adjustRightInd w:val="0"/>
        <w:spacing w:line="276" w:lineRule="auto"/>
        <w:ind w:firstLine="708"/>
      </w:pPr>
      <w:r w:rsidRPr="009D1AAC">
        <w:t>Не требуется</w:t>
      </w:r>
      <w:r w:rsidR="009C2BC5" w:rsidRPr="009D1AAC">
        <w:t>.</w:t>
      </w:r>
    </w:p>
    <w:p w:rsidR="00165839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 w:rsidRPr="009D1AAC">
        <w:rPr>
          <w:b/>
        </w:rPr>
        <w:t>Требования соответствия нормативным документам (лицензии, допуски, разрешения, согласования):</w:t>
      </w:r>
      <w:r w:rsidRPr="009D1AAC">
        <w:t xml:space="preserve"> </w:t>
      </w:r>
    </w:p>
    <w:p w:rsidR="009C2BC5" w:rsidRPr="009D1AAC" w:rsidRDefault="00165839" w:rsidP="00165839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9D1AAC">
        <w:t xml:space="preserve">Наличие </w:t>
      </w:r>
      <w:r w:rsidR="00691253" w:rsidRPr="009D1AAC">
        <w:t xml:space="preserve">у Кредитора </w:t>
      </w:r>
      <w:r w:rsidRPr="009D1AAC">
        <w:t>Генеральной лицензии Банка России на осуществление банковских операций по предмету настоящей Закупки, а также любых других сделок и операций, связанных с реализацией предмета Закупки</w:t>
      </w:r>
      <w:r w:rsidR="009C2BC5" w:rsidRPr="009D1AAC">
        <w:t>.</w:t>
      </w:r>
    </w:p>
    <w:p w:rsidR="00FE06A6" w:rsidRPr="009D1AAC" w:rsidRDefault="009C2BC5" w:rsidP="003B2EC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 w:rsidRPr="009D1AAC">
        <w:rPr>
          <w:b/>
        </w:rPr>
        <w:t>Требования к результатам работы:</w:t>
      </w:r>
    </w:p>
    <w:p w:rsidR="009C2BC5" w:rsidRPr="009D1AAC" w:rsidRDefault="00B20B08" w:rsidP="0025268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Не требуется</w:t>
      </w:r>
      <w:r w:rsidR="00FE06A6" w:rsidRPr="009D1AAC">
        <w:t>.</w:t>
      </w:r>
    </w:p>
    <w:p w:rsidR="00FE06A6" w:rsidRPr="009D1AAC" w:rsidRDefault="009C2BC5" w:rsidP="003B2EC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</w:pPr>
      <w:r w:rsidRPr="009D1AAC">
        <w:rPr>
          <w:b/>
        </w:rPr>
        <w:t>Особые условия:</w:t>
      </w:r>
      <w:r w:rsidRPr="009D1AAC">
        <w:t xml:space="preserve"> </w:t>
      </w:r>
    </w:p>
    <w:p w:rsidR="009C2BC5" w:rsidRPr="009D1AAC" w:rsidRDefault="00FE06A6" w:rsidP="00FE06A6">
      <w:pPr>
        <w:widowControl w:val="0"/>
        <w:autoSpaceDE w:val="0"/>
        <w:autoSpaceDN w:val="0"/>
        <w:adjustRightInd w:val="0"/>
        <w:spacing w:line="276" w:lineRule="auto"/>
        <w:ind w:firstLine="708"/>
      </w:pPr>
      <w:r w:rsidRPr="009D1AAC">
        <w:t>Не имеется</w:t>
      </w:r>
      <w:r w:rsidR="009C2BC5" w:rsidRPr="009D1AAC">
        <w:t>.</w:t>
      </w:r>
    </w:p>
    <w:p w:rsidR="009C2BC5" w:rsidRDefault="009C2BC5" w:rsidP="00FE06A6">
      <w:pPr>
        <w:spacing w:line="276" w:lineRule="auto"/>
        <w:rPr>
          <w:sz w:val="22"/>
          <w:szCs w:val="22"/>
        </w:rPr>
      </w:pPr>
    </w:p>
    <w:sectPr w:rsidR="009C2BC5" w:rsidSect="00FE06A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94280"/>
    <w:multiLevelType w:val="multilevel"/>
    <w:tmpl w:val="B3E039C0"/>
    <w:lvl w:ilvl="0">
      <w:start w:val="6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1C50EAE"/>
    <w:multiLevelType w:val="hybridMultilevel"/>
    <w:tmpl w:val="D504A6D6"/>
    <w:lvl w:ilvl="0" w:tplc="D4C40CA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B3"/>
    <w:rsid w:val="00012FED"/>
    <w:rsid w:val="00027F1A"/>
    <w:rsid w:val="00165839"/>
    <w:rsid w:val="001712B1"/>
    <w:rsid w:val="001A6417"/>
    <w:rsid w:val="001B718A"/>
    <w:rsid w:val="001E25A6"/>
    <w:rsid w:val="00252684"/>
    <w:rsid w:val="002714F7"/>
    <w:rsid w:val="0027688B"/>
    <w:rsid w:val="002B0912"/>
    <w:rsid w:val="002D4002"/>
    <w:rsid w:val="0030038F"/>
    <w:rsid w:val="0030466A"/>
    <w:rsid w:val="00330670"/>
    <w:rsid w:val="003B2EC5"/>
    <w:rsid w:val="00422AA3"/>
    <w:rsid w:val="0043564C"/>
    <w:rsid w:val="004878A4"/>
    <w:rsid w:val="00494F73"/>
    <w:rsid w:val="004D5DB3"/>
    <w:rsid w:val="004F72FD"/>
    <w:rsid w:val="005052DB"/>
    <w:rsid w:val="00522875"/>
    <w:rsid w:val="00532732"/>
    <w:rsid w:val="00556F9F"/>
    <w:rsid w:val="005A2CD2"/>
    <w:rsid w:val="005C36F6"/>
    <w:rsid w:val="005F65AF"/>
    <w:rsid w:val="006104C4"/>
    <w:rsid w:val="00642C48"/>
    <w:rsid w:val="00691253"/>
    <w:rsid w:val="006962A7"/>
    <w:rsid w:val="006D7206"/>
    <w:rsid w:val="006E5224"/>
    <w:rsid w:val="006E62B4"/>
    <w:rsid w:val="00762CE3"/>
    <w:rsid w:val="00781594"/>
    <w:rsid w:val="007F2BB9"/>
    <w:rsid w:val="00813CF8"/>
    <w:rsid w:val="008244B6"/>
    <w:rsid w:val="008373BE"/>
    <w:rsid w:val="00844A74"/>
    <w:rsid w:val="0085574C"/>
    <w:rsid w:val="008A0D5B"/>
    <w:rsid w:val="008C69F8"/>
    <w:rsid w:val="008D0D7D"/>
    <w:rsid w:val="00945C9F"/>
    <w:rsid w:val="00974FD1"/>
    <w:rsid w:val="0098661D"/>
    <w:rsid w:val="00987DAC"/>
    <w:rsid w:val="00996B7E"/>
    <w:rsid w:val="009B024D"/>
    <w:rsid w:val="009B04AF"/>
    <w:rsid w:val="009C2BC5"/>
    <w:rsid w:val="009D1AAC"/>
    <w:rsid w:val="009D3C4C"/>
    <w:rsid w:val="009E700D"/>
    <w:rsid w:val="00B07A72"/>
    <w:rsid w:val="00B20B08"/>
    <w:rsid w:val="00B304DA"/>
    <w:rsid w:val="00B762ED"/>
    <w:rsid w:val="00B80ABB"/>
    <w:rsid w:val="00B85C6D"/>
    <w:rsid w:val="00C41C08"/>
    <w:rsid w:val="00CD26C3"/>
    <w:rsid w:val="00D65896"/>
    <w:rsid w:val="00D81C97"/>
    <w:rsid w:val="00DB1665"/>
    <w:rsid w:val="00DC2D37"/>
    <w:rsid w:val="00DE5F1B"/>
    <w:rsid w:val="00E1677A"/>
    <w:rsid w:val="00E530A0"/>
    <w:rsid w:val="00ED5883"/>
    <w:rsid w:val="00EE3345"/>
    <w:rsid w:val="00F06E8F"/>
    <w:rsid w:val="00F16468"/>
    <w:rsid w:val="00FA6731"/>
    <w:rsid w:val="00F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EBFAA-447E-4433-AC6A-C1930C1D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5DB3"/>
    <w:pPr>
      <w:spacing w:before="60"/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4D5D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aliases w:val=" Знак,Знак"/>
    <w:basedOn w:val="a"/>
    <w:link w:val="20"/>
    <w:rsid w:val="004D5DB3"/>
    <w:pPr>
      <w:spacing w:after="120" w:line="480" w:lineRule="auto"/>
      <w:ind w:left="283"/>
      <w:jc w:val="both"/>
    </w:pPr>
    <w:rPr>
      <w:szCs w:val="20"/>
    </w:rPr>
  </w:style>
  <w:style w:type="character" w:customStyle="1" w:styleId="20">
    <w:name w:val="Основной текст с отступом 2 Знак"/>
    <w:aliases w:val=" Знак Знак,Знак Знак"/>
    <w:basedOn w:val="a0"/>
    <w:link w:val="2"/>
    <w:rsid w:val="004D5D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D5D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5D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aliases w:val="Основной текст Знак Знак,Основной текст Знак Знак Знак Знак Знак"/>
    <w:basedOn w:val="a"/>
    <w:link w:val="1"/>
    <w:rsid w:val="004D5DB3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4D5D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,Основной текст Знак Знак Знак Знак Знак Знак"/>
    <w:link w:val="a5"/>
    <w:locked/>
    <w:rsid w:val="004D5D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62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62B4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556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uiPriority w:val="99"/>
    <w:rsid w:val="009C2BC5"/>
    <w:pPr>
      <w:ind w:firstLine="567"/>
      <w:jc w:val="both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9C2B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65839"/>
    <w:pPr>
      <w:ind w:left="720"/>
      <w:contextualSpacing/>
    </w:pPr>
  </w:style>
  <w:style w:type="character" w:customStyle="1" w:styleId="blk">
    <w:name w:val="blk"/>
    <w:basedOn w:val="a0"/>
    <w:rsid w:val="00012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3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CEA22-C42C-4539-85F4-50F775C2A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Кралин Александр Алексеевич</dc:creator>
  <cp:lastModifiedBy>Кобякова Елена Георгиевна</cp:lastModifiedBy>
  <cp:revision>10</cp:revision>
  <cp:lastPrinted>2017-02-08T05:43:00Z</cp:lastPrinted>
  <dcterms:created xsi:type="dcterms:W3CDTF">2017-02-08T00:52:00Z</dcterms:created>
  <dcterms:modified xsi:type="dcterms:W3CDTF">2017-02-08T05:46:00Z</dcterms:modified>
</cp:coreProperties>
</file>